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8EBCB" w14:textId="77777777" w:rsidR="00A56416" w:rsidRPr="00D43861" w:rsidRDefault="00A56416" w:rsidP="00A56416">
      <w:pPr>
        <w:rPr>
          <w:rFonts w:ascii="Dubai" w:eastAsia="Calibri" w:hAnsi="Dubai" w:cs="Dubai"/>
          <w:b/>
          <w:bCs/>
          <w:color w:val="0072BC"/>
          <w:sz w:val="28"/>
          <w:szCs w:val="28"/>
          <w:lang w:val="en-GB"/>
        </w:rPr>
      </w:pPr>
      <w:r w:rsidRPr="00D43861">
        <w:rPr>
          <w:rFonts w:ascii="Dubai" w:eastAsia="Calibri" w:hAnsi="Dubai" w:cs="Dubai" w:hint="cs"/>
          <w:b/>
          <w:bCs/>
          <w:color w:val="0072BC"/>
          <w:sz w:val="28"/>
          <w:szCs w:val="28"/>
          <w:lang w:val="en-GB"/>
        </w:rPr>
        <w:t xml:space="preserve">PRESS RELEASE </w:t>
      </w:r>
    </w:p>
    <w:p w14:paraId="19E0A1FA" w14:textId="677427EE" w:rsidR="003351B0" w:rsidRPr="009B4831" w:rsidRDefault="00FE7207" w:rsidP="00BF4DE2">
      <w:pPr>
        <w:jc w:val="center"/>
        <w:rPr>
          <w:rFonts w:ascii="Dubai" w:hAnsi="Dubai" w:cs="Dubai"/>
          <w:b/>
          <w:caps/>
          <w:sz w:val="30"/>
          <w:szCs w:val="30"/>
          <w:lang w:val="en-GB"/>
        </w:rPr>
      </w:pPr>
      <w:r w:rsidRPr="009B4831">
        <w:rPr>
          <w:rFonts w:ascii="Dubai" w:hAnsi="Dubai" w:cs="Dubai"/>
          <w:b/>
          <w:caps/>
          <w:sz w:val="30"/>
          <w:szCs w:val="30"/>
          <w:lang w:val="en-GB"/>
        </w:rPr>
        <w:t xml:space="preserve">Dubai Business Events </w:t>
      </w:r>
      <w:r w:rsidR="00273DF6" w:rsidRPr="009B4831">
        <w:rPr>
          <w:rFonts w:ascii="Dubai" w:hAnsi="Dubai" w:cs="Dubai"/>
          <w:b/>
          <w:caps/>
          <w:sz w:val="30"/>
          <w:szCs w:val="30"/>
          <w:lang w:val="en-GB"/>
        </w:rPr>
        <w:t>Gathers Momentum After Strong H1</w:t>
      </w:r>
    </w:p>
    <w:p w14:paraId="01638CBD" w14:textId="5DB3A49A" w:rsidR="00D42FAB" w:rsidRPr="000743F5" w:rsidRDefault="00FE7207" w:rsidP="00F4067A">
      <w:pPr>
        <w:pStyle w:val="ListParagraph"/>
        <w:numPr>
          <w:ilvl w:val="0"/>
          <w:numId w:val="1"/>
        </w:numPr>
        <w:jc w:val="both"/>
        <w:rPr>
          <w:rFonts w:ascii="Dubai" w:hAnsi="Dubai" w:cs="Dubai"/>
          <w:b/>
          <w:i/>
          <w:sz w:val="18"/>
          <w:szCs w:val="24"/>
          <w:lang w:val="en-GB"/>
        </w:rPr>
      </w:pPr>
      <w:r w:rsidRPr="000743F5">
        <w:rPr>
          <w:rFonts w:ascii="Dubai" w:hAnsi="Dubai" w:cs="Dubai"/>
          <w:b/>
          <w:i/>
          <w:szCs w:val="30"/>
          <w:lang w:val="en-GB"/>
        </w:rPr>
        <w:t xml:space="preserve">Business events secured in the first half of 2017 set to attract over </w:t>
      </w:r>
      <w:r w:rsidR="00273DF6" w:rsidRPr="000743F5">
        <w:rPr>
          <w:rFonts w:ascii="Dubai" w:hAnsi="Dubai" w:cs="Dubai"/>
          <w:b/>
          <w:i/>
          <w:szCs w:val="30"/>
          <w:lang w:val="en-GB"/>
        </w:rPr>
        <w:t>51</w:t>
      </w:r>
      <w:r w:rsidR="00E76270" w:rsidRPr="000743F5">
        <w:rPr>
          <w:rFonts w:ascii="Dubai" w:hAnsi="Dubai" w:cs="Dubai"/>
          <w:b/>
          <w:i/>
          <w:szCs w:val="30"/>
          <w:lang w:val="en-GB"/>
        </w:rPr>
        <w:t>,000</w:t>
      </w:r>
      <w:r w:rsidR="00325991" w:rsidRPr="000743F5">
        <w:rPr>
          <w:rFonts w:ascii="Dubai" w:hAnsi="Dubai" w:cs="Dubai"/>
          <w:b/>
          <w:i/>
          <w:szCs w:val="30"/>
          <w:lang w:val="en-GB"/>
        </w:rPr>
        <w:t xml:space="preserve"> delegates</w:t>
      </w:r>
      <w:r w:rsidRPr="000743F5">
        <w:rPr>
          <w:rFonts w:ascii="Dubai" w:hAnsi="Dubai" w:cs="Dubai"/>
          <w:b/>
          <w:i/>
          <w:szCs w:val="30"/>
          <w:lang w:val="en-GB"/>
        </w:rPr>
        <w:t xml:space="preserve"> from around the world</w:t>
      </w:r>
      <w:r w:rsidR="00AC52EF" w:rsidRPr="000743F5">
        <w:rPr>
          <w:rFonts w:ascii="Dubai" w:hAnsi="Dubai" w:cs="Dubai"/>
          <w:b/>
          <w:i/>
          <w:szCs w:val="30"/>
          <w:lang w:val="en-GB"/>
        </w:rPr>
        <w:t xml:space="preserve"> with an expected economic impact of AED </w:t>
      </w:r>
      <w:r w:rsidR="000D1356" w:rsidRPr="000743F5">
        <w:rPr>
          <w:rFonts w:ascii="Dubai" w:hAnsi="Dubai" w:cs="Dubai"/>
          <w:b/>
          <w:i/>
          <w:szCs w:val="30"/>
          <w:lang w:val="en-GB"/>
        </w:rPr>
        <w:t xml:space="preserve">375 </w:t>
      </w:r>
      <w:r w:rsidR="00AC52EF" w:rsidRPr="000743F5">
        <w:rPr>
          <w:rFonts w:ascii="Dubai" w:hAnsi="Dubai" w:cs="Dubai"/>
          <w:b/>
          <w:i/>
          <w:szCs w:val="30"/>
          <w:lang w:val="en-GB"/>
        </w:rPr>
        <w:t>million</w:t>
      </w:r>
    </w:p>
    <w:p w14:paraId="084FFD11" w14:textId="4AC03655" w:rsidR="00C84C93" w:rsidRDefault="00062DFF" w:rsidP="000743F5">
      <w:pPr>
        <w:spacing w:line="240" w:lineRule="auto"/>
        <w:jc w:val="both"/>
        <w:rPr>
          <w:rFonts w:ascii="Dubai" w:hAnsi="Dubai" w:cs="Dubai"/>
          <w:lang w:val="en-GB"/>
        </w:rPr>
      </w:pPr>
      <w:r w:rsidRPr="00D43861">
        <w:rPr>
          <w:rFonts w:ascii="Dubai" w:hAnsi="Dubai" w:cs="Dubai" w:hint="cs"/>
          <w:b/>
          <w:lang w:val="en-GB"/>
        </w:rPr>
        <w:t xml:space="preserve">Dubai, United Arab Emirates: </w:t>
      </w:r>
      <w:r w:rsidR="009B4831" w:rsidRPr="009B4831">
        <w:rPr>
          <w:rFonts w:ascii="Dubai" w:hAnsi="Dubai" w:cs="Dubai"/>
          <w:b/>
          <w:lang w:val="en-GB"/>
        </w:rPr>
        <w:t>13</w:t>
      </w:r>
      <w:r w:rsidR="00FE7207">
        <w:rPr>
          <w:rFonts w:ascii="Dubai" w:hAnsi="Dubai" w:cs="Dubai"/>
          <w:b/>
          <w:lang w:val="en-GB"/>
        </w:rPr>
        <w:t xml:space="preserve"> </w:t>
      </w:r>
      <w:r w:rsidR="006A5CA3">
        <w:rPr>
          <w:rFonts w:ascii="Dubai" w:hAnsi="Dubai" w:cs="Dubai"/>
          <w:b/>
          <w:lang w:val="en-GB"/>
        </w:rPr>
        <w:t>August</w:t>
      </w:r>
      <w:r w:rsidR="00707A7B">
        <w:rPr>
          <w:rFonts w:ascii="Dubai" w:hAnsi="Dubai" w:cs="Dubai" w:hint="cs"/>
          <w:b/>
          <w:lang w:val="en-GB"/>
        </w:rPr>
        <w:t xml:space="preserve"> 2017: </w:t>
      </w:r>
      <w:r w:rsidR="00707A7B" w:rsidRPr="00707A7B">
        <w:rPr>
          <w:rFonts w:ascii="Dubai" w:hAnsi="Dubai" w:cs="Dubai"/>
          <w:lang w:val="en-GB"/>
        </w:rPr>
        <w:t>Dubai Business Events</w:t>
      </w:r>
      <w:r w:rsidR="00707A7B">
        <w:rPr>
          <w:rFonts w:ascii="Dubai" w:hAnsi="Dubai" w:cs="Dubai"/>
          <w:lang w:val="en-GB"/>
        </w:rPr>
        <w:t xml:space="preserve"> (DBE)</w:t>
      </w:r>
      <w:r w:rsidR="00707A7B" w:rsidRPr="00707A7B">
        <w:rPr>
          <w:rFonts w:ascii="Dubai" w:hAnsi="Dubai" w:cs="Dubai"/>
          <w:lang w:val="en-GB"/>
        </w:rPr>
        <w:t>, the city’s official convention bureau</w:t>
      </w:r>
      <w:r w:rsidR="00707A7B">
        <w:rPr>
          <w:rFonts w:ascii="Dubai" w:hAnsi="Dubai" w:cs="Dubai"/>
          <w:lang w:val="en-GB"/>
        </w:rPr>
        <w:t>, has reported strong re</w:t>
      </w:r>
      <w:r w:rsidR="000B12F5">
        <w:rPr>
          <w:rFonts w:ascii="Dubai" w:hAnsi="Dubai" w:cs="Dubai"/>
          <w:lang w:val="en-GB"/>
        </w:rPr>
        <w:t>sults for the first half of 2017</w:t>
      </w:r>
      <w:r w:rsidR="002B38ED">
        <w:rPr>
          <w:rFonts w:ascii="Dubai" w:hAnsi="Dubai" w:cs="Dubai"/>
          <w:lang w:val="en-GB"/>
        </w:rPr>
        <w:t xml:space="preserve">, with </w:t>
      </w:r>
      <w:r w:rsidR="000D1356">
        <w:rPr>
          <w:rFonts w:ascii="Dubai" w:hAnsi="Dubai" w:cs="Dubai"/>
          <w:lang w:val="en-GB"/>
        </w:rPr>
        <w:t>97</w:t>
      </w:r>
      <w:r w:rsidR="002B38ED">
        <w:rPr>
          <w:rFonts w:ascii="Dubai" w:hAnsi="Dubai" w:cs="Dubai"/>
          <w:lang w:val="en-GB"/>
        </w:rPr>
        <w:t xml:space="preserve"> bids submitted to host business events being successfully awarded to the city. </w:t>
      </w:r>
      <w:r w:rsidR="00C84C93">
        <w:rPr>
          <w:rFonts w:ascii="Dubai" w:hAnsi="Dubai" w:cs="Dubai"/>
          <w:lang w:val="en-GB"/>
        </w:rPr>
        <w:t>The events secured since January</w:t>
      </w:r>
      <w:r w:rsidR="00D74447">
        <w:rPr>
          <w:rFonts w:ascii="Dubai" w:hAnsi="Dubai" w:cs="Dubai"/>
          <w:lang w:val="en-GB"/>
        </w:rPr>
        <w:t>, including conferences, exhibitions, meetings and incentive trips,</w:t>
      </w:r>
      <w:r w:rsidR="00C84C93">
        <w:rPr>
          <w:rFonts w:ascii="Dubai" w:hAnsi="Dubai" w:cs="Dubai"/>
          <w:lang w:val="en-GB"/>
        </w:rPr>
        <w:t xml:space="preserve"> </w:t>
      </w:r>
      <w:r w:rsidR="00AC52EF">
        <w:rPr>
          <w:rFonts w:ascii="Dubai" w:hAnsi="Dubai" w:cs="Dubai"/>
          <w:lang w:val="en-GB"/>
        </w:rPr>
        <w:t>are</w:t>
      </w:r>
      <w:r w:rsidR="00C84C93">
        <w:rPr>
          <w:rFonts w:ascii="Dubai" w:hAnsi="Dubai" w:cs="Dubai"/>
          <w:lang w:val="en-GB"/>
        </w:rPr>
        <w:t xml:space="preserve"> po</w:t>
      </w:r>
      <w:r w:rsidR="0037695A">
        <w:rPr>
          <w:rFonts w:ascii="Dubai" w:hAnsi="Dubai" w:cs="Dubai"/>
          <w:lang w:val="en-GB"/>
        </w:rPr>
        <w:t>i</w:t>
      </w:r>
      <w:r w:rsidR="00C84C93">
        <w:rPr>
          <w:rFonts w:ascii="Dubai" w:hAnsi="Dubai" w:cs="Dubai"/>
          <w:lang w:val="en-GB"/>
        </w:rPr>
        <w:t xml:space="preserve">sed to attract over </w:t>
      </w:r>
      <w:r w:rsidR="00F4485F">
        <w:rPr>
          <w:rFonts w:ascii="Dubai" w:hAnsi="Dubai" w:cs="Dubai"/>
          <w:lang w:val="en-GB"/>
        </w:rPr>
        <w:t>51,636</w:t>
      </w:r>
      <w:r w:rsidR="00C84C93">
        <w:rPr>
          <w:rFonts w:ascii="Dubai" w:hAnsi="Dubai" w:cs="Dubai"/>
          <w:lang w:val="en-GB"/>
        </w:rPr>
        <w:t xml:space="preserve"> delegates from around the world, resulting in an </w:t>
      </w:r>
      <w:r w:rsidR="00AC52EF">
        <w:rPr>
          <w:rFonts w:ascii="Dubai" w:hAnsi="Dubai" w:cs="Dubai"/>
          <w:lang w:val="en-GB"/>
        </w:rPr>
        <w:t xml:space="preserve">expected </w:t>
      </w:r>
      <w:r w:rsidR="00C84C93">
        <w:rPr>
          <w:rFonts w:ascii="Dubai" w:hAnsi="Dubai" w:cs="Dubai"/>
          <w:lang w:val="en-GB"/>
        </w:rPr>
        <w:t xml:space="preserve">economic impact of approximately </w:t>
      </w:r>
      <w:r w:rsidR="00C84C93" w:rsidRPr="000D1356">
        <w:rPr>
          <w:rFonts w:ascii="Dubai" w:hAnsi="Dubai" w:cs="Dubai"/>
          <w:lang w:val="en-GB"/>
        </w:rPr>
        <w:t xml:space="preserve">AED </w:t>
      </w:r>
      <w:r w:rsidR="000D1356" w:rsidRPr="000D1356">
        <w:rPr>
          <w:rFonts w:ascii="Dubai" w:hAnsi="Dubai" w:cs="Dubai"/>
          <w:lang w:val="en-GB"/>
        </w:rPr>
        <w:t>3</w:t>
      </w:r>
      <w:r w:rsidR="00E76270" w:rsidRPr="000D1356">
        <w:rPr>
          <w:rFonts w:ascii="Dubai" w:hAnsi="Dubai" w:cs="Dubai"/>
          <w:lang w:val="en-GB"/>
        </w:rPr>
        <w:t>75 million</w:t>
      </w:r>
      <w:r w:rsidR="00C84C93">
        <w:rPr>
          <w:rFonts w:ascii="Dubai" w:hAnsi="Dubai" w:cs="Dubai"/>
          <w:lang w:val="en-GB"/>
        </w:rPr>
        <w:t>.</w:t>
      </w:r>
    </w:p>
    <w:p w14:paraId="33A6EB81" w14:textId="07C5D848" w:rsidR="004A09F6" w:rsidRDefault="00C84C93" w:rsidP="000743F5">
      <w:pPr>
        <w:spacing w:line="240" w:lineRule="auto"/>
        <w:jc w:val="both"/>
        <w:rPr>
          <w:rFonts w:ascii="Dubai" w:hAnsi="Dubai" w:cs="Dubai"/>
          <w:lang w:val="en-GB"/>
        </w:rPr>
      </w:pPr>
      <w:r w:rsidRPr="00C84C93">
        <w:rPr>
          <w:rFonts w:ascii="Dubai" w:hAnsi="Dubai" w:cs="Dubai"/>
          <w:b/>
          <w:lang w:val="en-GB"/>
        </w:rPr>
        <w:t>Issam Kazim, Chief Executive Officer of Dubai Corporation for Tourism and Commerce Marketing, said:</w:t>
      </w:r>
      <w:r>
        <w:rPr>
          <w:rFonts w:ascii="Dubai" w:hAnsi="Dubai" w:cs="Dubai"/>
          <w:lang w:val="en-GB"/>
        </w:rPr>
        <w:t xml:space="preserve"> “</w:t>
      </w:r>
      <w:r w:rsidRPr="00E76270">
        <w:rPr>
          <w:rFonts w:ascii="Dubai" w:hAnsi="Dubai" w:cs="Dubai"/>
          <w:lang w:val="en-GB"/>
        </w:rPr>
        <w:t>Dubai has grown</w:t>
      </w:r>
      <w:r w:rsidR="00FD4663" w:rsidRPr="00E76270">
        <w:rPr>
          <w:rFonts w:ascii="Dubai" w:hAnsi="Dubai" w:cs="Dubai"/>
          <w:lang w:val="en-GB"/>
        </w:rPr>
        <w:t xml:space="preserve"> tremendously</w:t>
      </w:r>
      <w:r w:rsidRPr="00E76270">
        <w:rPr>
          <w:rFonts w:ascii="Dubai" w:hAnsi="Dubai" w:cs="Dubai"/>
          <w:lang w:val="en-GB"/>
        </w:rPr>
        <w:t xml:space="preserve"> to become a leading destination for international bu</w:t>
      </w:r>
      <w:r w:rsidR="00FD4663" w:rsidRPr="00E76270">
        <w:rPr>
          <w:rFonts w:ascii="Dubai" w:hAnsi="Dubai" w:cs="Dubai"/>
          <w:lang w:val="en-GB"/>
        </w:rPr>
        <w:t>siness events.</w:t>
      </w:r>
      <w:r w:rsidR="00E76270">
        <w:rPr>
          <w:rFonts w:ascii="Dubai" w:hAnsi="Dubai" w:cs="Dubai"/>
          <w:lang w:val="en-GB"/>
        </w:rPr>
        <w:t xml:space="preserve"> We recognise the significance of the business events industry, and acknowledge the various growth facets each event brings </w:t>
      </w:r>
      <w:r w:rsidR="0049278F">
        <w:rPr>
          <w:rFonts w:ascii="Dubai" w:hAnsi="Dubai" w:cs="Dubai"/>
          <w:lang w:val="en-GB"/>
        </w:rPr>
        <w:t>to the city</w:t>
      </w:r>
      <w:r w:rsidR="00E76270">
        <w:rPr>
          <w:rFonts w:ascii="Dubai" w:hAnsi="Dubai" w:cs="Dubai"/>
          <w:lang w:val="en-GB"/>
        </w:rPr>
        <w:t xml:space="preserve">. </w:t>
      </w:r>
      <w:r w:rsidR="00AE086B">
        <w:rPr>
          <w:rFonts w:ascii="Dubai" w:hAnsi="Dubai" w:cs="Dubai"/>
          <w:lang w:val="en-GB"/>
        </w:rPr>
        <w:t xml:space="preserve">Not only do they </w:t>
      </w:r>
      <w:r w:rsidR="0049278F">
        <w:rPr>
          <w:rFonts w:ascii="Dubai" w:hAnsi="Dubai" w:cs="Dubai"/>
          <w:lang w:val="en-GB"/>
        </w:rPr>
        <w:t>accelerate</w:t>
      </w:r>
      <w:r w:rsidR="00AE086B">
        <w:rPr>
          <w:rFonts w:ascii="Dubai" w:hAnsi="Dubai" w:cs="Dubai"/>
          <w:lang w:val="en-GB"/>
        </w:rPr>
        <w:t xml:space="preserve"> our journey towards becoming a knowledge-sharing economy, but business events are </w:t>
      </w:r>
      <w:r w:rsidR="00AE086B" w:rsidRPr="00AC52EF">
        <w:rPr>
          <w:rFonts w:ascii="Dubai" w:hAnsi="Dubai" w:cs="Dubai"/>
          <w:lang w:val="en-GB"/>
        </w:rPr>
        <w:t xml:space="preserve">also </w:t>
      </w:r>
      <w:r w:rsidR="00A33ECF">
        <w:rPr>
          <w:rFonts w:ascii="Dubai" w:hAnsi="Dubai" w:cs="Dubai"/>
          <w:lang w:val="en-GB"/>
        </w:rPr>
        <w:t>major</w:t>
      </w:r>
      <w:r w:rsidR="00AE086B" w:rsidRPr="00AC52EF">
        <w:rPr>
          <w:rFonts w:ascii="Dubai" w:hAnsi="Dubai" w:cs="Dubai"/>
          <w:lang w:val="en-GB"/>
        </w:rPr>
        <w:t xml:space="preserve"> contributors</w:t>
      </w:r>
      <w:r w:rsidR="00AE086B">
        <w:rPr>
          <w:rFonts w:ascii="Dubai" w:hAnsi="Dubai" w:cs="Dubai"/>
          <w:lang w:val="en-GB"/>
        </w:rPr>
        <w:t xml:space="preserve"> towards </w:t>
      </w:r>
      <w:r w:rsidR="0049278F">
        <w:rPr>
          <w:rFonts w:ascii="Dubai" w:hAnsi="Dubai" w:cs="Dubai"/>
          <w:lang w:val="en-GB"/>
        </w:rPr>
        <w:t>our</w:t>
      </w:r>
      <w:r w:rsidR="00AE086B">
        <w:rPr>
          <w:rFonts w:ascii="Dubai" w:hAnsi="Dubai" w:cs="Dubai"/>
          <w:lang w:val="en-GB"/>
        </w:rPr>
        <w:t xml:space="preserve"> goal of welcoming 20 million visitors each year by 2020.”</w:t>
      </w:r>
    </w:p>
    <w:p w14:paraId="38011CDC" w14:textId="77D121AA" w:rsidR="004A09F6" w:rsidRDefault="004A09F6" w:rsidP="000743F5">
      <w:pPr>
        <w:spacing w:line="240" w:lineRule="auto"/>
        <w:jc w:val="both"/>
        <w:rPr>
          <w:rFonts w:ascii="Dubai" w:hAnsi="Dubai" w:cs="Dubai"/>
          <w:lang w:val="en-GB"/>
        </w:rPr>
      </w:pPr>
      <w:r>
        <w:rPr>
          <w:rFonts w:ascii="Dubai" w:hAnsi="Dubai" w:cs="Dubai"/>
          <w:lang w:val="en-GB"/>
        </w:rPr>
        <w:t xml:space="preserve">In the first six months, Dubai Business Events won a total of </w:t>
      </w:r>
      <w:r w:rsidR="00E76270">
        <w:rPr>
          <w:rFonts w:ascii="Dubai" w:hAnsi="Dubai" w:cs="Dubai"/>
          <w:lang w:val="en-GB"/>
        </w:rPr>
        <w:t>9</w:t>
      </w:r>
      <w:r w:rsidR="00F4485F">
        <w:rPr>
          <w:rFonts w:ascii="Dubai" w:hAnsi="Dubai" w:cs="Dubai"/>
          <w:lang w:val="en-GB"/>
        </w:rPr>
        <w:t>7</w:t>
      </w:r>
      <w:r>
        <w:rPr>
          <w:rFonts w:ascii="Dubai" w:hAnsi="Dubai" w:cs="Dubai"/>
          <w:lang w:val="en-GB"/>
        </w:rPr>
        <w:t xml:space="preserve"> pitches to host business events in the city, and is currently awaiting verdict on</w:t>
      </w:r>
      <w:r w:rsidR="00F4485F">
        <w:rPr>
          <w:rFonts w:ascii="Dubai" w:hAnsi="Dubai" w:cs="Dubai"/>
          <w:lang w:val="en-GB"/>
        </w:rPr>
        <w:t xml:space="preserve"> 97</w:t>
      </w:r>
      <w:r>
        <w:rPr>
          <w:rFonts w:ascii="Dubai" w:hAnsi="Dubai" w:cs="Dubai"/>
          <w:lang w:val="en-GB"/>
        </w:rPr>
        <w:t xml:space="preserve"> more that have been submitted. </w:t>
      </w:r>
      <w:r w:rsidR="0037695A">
        <w:rPr>
          <w:rFonts w:ascii="Dubai" w:hAnsi="Dubai" w:cs="Dubai"/>
          <w:lang w:val="en-GB"/>
        </w:rPr>
        <w:t xml:space="preserve">Key wins include: </w:t>
      </w:r>
      <w:r w:rsidR="0037695A" w:rsidRPr="0037695A">
        <w:rPr>
          <w:rFonts w:ascii="Dubai" w:hAnsi="Dubai" w:cs="Dubai"/>
          <w:lang w:val="en-GB"/>
        </w:rPr>
        <w:t>Baby Care Annual Incentive</w:t>
      </w:r>
      <w:r w:rsidR="0037695A">
        <w:rPr>
          <w:rFonts w:ascii="Dubai" w:hAnsi="Dubai" w:cs="Dubai"/>
          <w:lang w:val="en-GB"/>
        </w:rPr>
        <w:t xml:space="preserve"> (2018), </w:t>
      </w:r>
      <w:r w:rsidR="0037695A" w:rsidRPr="0037695A">
        <w:rPr>
          <w:rFonts w:ascii="Dubai" w:hAnsi="Dubai" w:cs="Dubai"/>
          <w:lang w:val="en-GB"/>
        </w:rPr>
        <w:t xml:space="preserve">World Conference on Desalination and Water Re-Use </w:t>
      </w:r>
      <w:r w:rsidR="0037695A">
        <w:rPr>
          <w:rFonts w:ascii="Dubai" w:hAnsi="Dubai" w:cs="Dubai"/>
          <w:lang w:val="en-GB"/>
        </w:rPr>
        <w:t xml:space="preserve">(2019), and </w:t>
      </w:r>
      <w:r w:rsidR="0037695A" w:rsidRPr="0037695A">
        <w:rPr>
          <w:rFonts w:ascii="Dubai" w:hAnsi="Dubai" w:cs="Dubai"/>
          <w:lang w:val="en-GB"/>
        </w:rPr>
        <w:t>Congress of the International Association for Child and Adolescent Psychiatry and Allied Professions</w:t>
      </w:r>
      <w:r w:rsidR="0037695A">
        <w:rPr>
          <w:rFonts w:ascii="Dubai" w:hAnsi="Dubai" w:cs="Dubai"/>
          <w:lang w:val="en-GB"/>
        </w:rPr>
        <w:t xml:space="preserve"> (2022).</w:t>
      </w:r>
    </w:p>
    <w:p w14:paraId="25B3029D" w14:textId="2240A4BF" w:rsidR="0037695A" w:rsidRDefault="0037695A" w:rsidP="000743F5">
      <w:pPr>
        <w:spacing w:line="240" w:lineRule="auto"/>
        <w:jc w:val="both"/>
        <w:rPr>
          <w:rFonts w:ascii="Dubai" w:hAnsi="Dubai" w:cs="Dubai"/>
          <w:lang w:val="en-GB"/>
        </w:rPr>
      </w:pPr>
      <w:r>
        <w:rPr>
          <w:rFonts w:ascii="Dubai" w:hAnsi="Dubai" w:cs="Dubai"/>
          <w:lang w:val="en-GB"/>
        </w:rPr>
        <w:t xml:space="preserve">Dubai Business Events has also ramped up efforts to </w:t>
      </w:r>
      <w:r w:rsidR="00061879">
        <w:rPr>
          <w:rFonts w:ascii="Dubai" w:hAnsi="Dubai" w:cs="Dubai"/>
          <w:lang w:val="en-GB"/>
        </w:rPr>
        <w:t>highlight</w:t>
      </w:r>
      <w:r>
        <w:rPr>
          <w:rFonts w:ascii="Dubai" w:hAnsi="Dubai" w:cs="Dubai"/>
          <w:lang w:val="en-GB"/>
        </w:rPr>
        <w:t xml:space="preserve"> the city’s business events offering to international audiences. DBE </w:t>
      </w:r>
      <w:r w:rsidR="00757EEF">
        <w:rPr>
          <w:rFonts w:ascii="Dubai" w:hAnsi="Dubai" w:cs="Dubai"/>
          <w:lang w:val="en-GB"/>
        </w:rPr>
        <w:t>r</w:t>
      </w:r>
      <w:r>
        <w:rPr>
          <w:rFonts w:ascii="Dubai" w:hAnsi="Dubai" w:cs="Dubai"/>
          <w:lang w:val="en-GB"/>
        </w:rPr>
        <w:t>epresentatives have attended over 50 trade events in the first half of the year, interacting with over 4,500 business events buyers and planners.</w:t>
      </w:r>
      <w:r w:rsidR="00FD4663">
        <w:rPr>
          <w:rFonts w:ascii="Dubai" w:hAnsi="Dubai" w:cs="Dubai"/>
          <w:lang w:val="en-GB"/>
        </w:rPr>
        <w:t xml:space="preserve"> The bureau has also facilitated a total of 16 site inspections with 38 clients, and hosted 144 buyers from around the world as part of four in-depth Dubai study missions.</w:t>
      </w:r>
    </w:p>
    <w:p w14:paraId="40E660C8" w14:textId="5939B4A3" w:rsidR="008F543B" w:rsidRDefault="008F543B" w:rsidP="000743F5">
      <w:pPr>
        <w:spacing w:line="240" w:lineRule="auto"/>
        <w:jc w:val="both"/>
        <w:rPr>
          <w:rFonts w:ascii="Dubai" w:hAnsi="Dubai" w:cs="Dubai"/>
          <w:lang w:val="en-GB"/>
        </w:rPr>
      </w:pPr>
      <w:r w:rsidRPr="008F543B">
        <w:rPr>
          <w:rFonts w:ascii="Dubai" w:hAnsi="Dubai" w:cs="Dubai"/>
          <w:b/>
          <w:lang w:val="en-GB"/>
        </w:rPr>
        <w:t xml:space="preserve">Steen Jakobsen, Director of Dubai Business Events, said: </w:t>
      </w:r>
      <w:r>
        <w:rPr>
          <w:rFonts w:ascii="Dubai" w:hAnsi="Dubai" w:cs="Dubai"/>
          <w:lang w:val="en-GB"/>
        </w:rPr>
        <w:t>“</w:t>
      </w:r>
      <w:r w:rsidR="00757EEF">
        <w:rPr>
          <w:rFonts w:ascii="Dubai" w:hAnsi="Dubai" w:cs="Dubai"/>
          <w:lang w:val="en-GB"/>
        </w:rPr>
        <w:t>We’ve had a stellar start to the year, and are well on our way to achiev</w:t>
      </w:r>
      <w:r w:rsidR="00D74447">
        <w:rPr>
          <w:rFonts w:ascii="Dubai" w:hAnsi="Dubai" w:cs="Dubai"/>
          <w:lang w:val="en-GB"/>
        </w:rPr>
        <w:t>ing</w:t>
      </w:r>
      <w:r w:rsidR="00757EEF">
        <w:rPr>
          <w:rFonts w:ascii="Dubai" w:hAnsi="Dubai" w:cs="Dubai"/>
          <w:lang w:val="en-GB"/>
        </w:rPr>
        <w:t xml:space="preserve"> our targets set for 2017. </w:t>
      </w:r>
      <w:r w:rsidR="00757EEF" w:rsidRPr="009D366E">
        <w:rPr>
          <w:rFonts w:ascii="Dubai" w:hAnsi="Dubai" w:cs="Dubai"/>
          <w:lang w:val="en-GB"/>
        </w:rPr>
        <w:t xml:space="preserve">As we continue to work towards </w:t>
      </w:r>
      <w:r w:rsidR="00116F90" w:rsidRPr="009D366E">
        <w:rPr>
          <w:rFonts w:ascii="Dubai" w:hAnsi="Dubai" w:cs="Dubai"/>
          <w:lang w:val="en-GB"/>
        </w:rPr>
        <w:t xml:space="preserve">further </w:t>
      </w:r>
      <w:r w:rsidR="00757EEF" w:rsidRPr="009D366E">
        <w:rPr>
          <w:rFonts w:ascii="Dubai" w:hAnsi="Dubai" w:cs="Dubai"/>
          <w:lang w:val="en-GB"/>
        </w:rPr>
        <w:t xml:space="preserve">strengthening Dubai’s reputation of being a premier host destination for business events, we have a </w:t>
      </w:r>
      <w:r w:rsidR="00790634">
        <w:rPr>
          <w:rFonts w:ascii="Dubai" w:hAnsi="Dubai" w:cs="Dubai"/>
          <w:lang w:val="en-GB"/>
        </w:rPr>
        <w:t>steady</w:t>
      </w:r>
      <w:r w:rsidR="00757EEF" w:rsidRPr="009D366E">
        <w:rPr>
          <w:rFonts w:ascii="Dubai" w:hAnsi="Dubai" w:cs="Dubai"/>
          <w:lang w:val="en-GB"/>
        </w:rPr>
        <w:t xml:space="preserve"> pipeline of ini</w:t>
      </w:r>
      <w:r w:rsidR="00116F90" w:rsidRPr="009D366E">
        <w:rPr>
          <w:rFonts w:ascii="Dubai" w:hAnsi="Dubai" w:cs="Dubai"/>
          <w:lang w:val="en-GB"/>
        </w:rPr>
        <w:t xml:space="preserve">tiatives </w:t>
      </w:r>
      <w:r w:rsidR="009D366E" w:rsidRPr="009D366E">
        <w:rPr>
          <w:rFonts w:ascii="Dubai" w:hAnsi="Dubai" w:cs="Dubai"/>
          <w:lang w:val="en-GB"/>
        </w:rPr>
        <w:t xml:space="preserve">planned for the year ahead. We are also focusing on expanding our network and reach globally, enabling businesses, event buyers and planners to benefit from </w:t>
      </w:r>
      <w:r w:rsidR="00061879">
        <w:rPr>
          <w:rFonts w:ascii="Dubai" w:hAnsi="Dubai" w:cs="Dubai"/>
          <w:lang w:val="en-GB"/>
        </w:rPr>
        <w:t xml:space="preserve">our </w:t>
      </w:r>
      <w:r w:rsidR="009D366E" w:rsidRPr="009D366E">
        <w:rPr>
          <w:rFonts w:ascii="Dubai" w:hAnsi="Dubai" w:cs="Dubai"/>
          <w:lang w:val="en-GB"/>
        </w:rPr>
        <w:t>expertise.”</w:t>
      </w:r>
    </w:p>
    <w:p w14:paraId="3F563050" w14:textId="0DBE61A9" w:rsidR="008F543B" w:rsidRDefault="00AC52EF" w:rsidP="000743F5">
      <w:pPr>
        <w:spacing w:line="240" w:lineRule="auto"/>
        <w:jc w:val="both"/>
        <w:rPr>
          <w:rFonts w:ascii="Dubai" w:hAnsi="Dubai" w:cs="Dubai"/>
          <w:lang w:val="en-GB"/>
        </w:rPr>
      </w:pPr>
      <w:r>
        <w:rPr>
          <w:rFonts w:ascii="Dubai" w:hAnsi="Dubai" w:cs="Dubai"/>
          <w:lang w:val="en-GB"/>
        </w:rPr>
        <w:lastRenderedPageBreak/>
        <w:t xml:space="preserve">Dubai Business Event’s Al Safeer Ambassador Programme has also contributed </w:t>
      </w:r>
      <w:r w:rsidR="00D74447">
        <w:rPr>
          <w:rFonts w:ascii="Dubai" w:hAnsi="Dubai" w:cs="Dubai"/>
          <w:lang w:val="en-GB"/>
        </w:rPr>
        <w:t xml:space="preserve">significantly </w:t>
      </w:r>
      <w:r>
        <w:rPr>
          <w:rFonts w:ascii="Dubai" w:hAnsi="Dubai" w:cs="Dubai"/>
          <w:lang w:val="en-GB"/>
        </w:rPr>
        <w:t xml:space="preserve">to the city’s success in bidding for international events. The programme features a network of 300 prominent experts from diverse sectors, including academia, </w:t>
      </w:r>
      <w:r w:rsidR="003844A2">
        <w:rPr>
          <w:rFonts w:ascii="Dubai" w:hAnsi="Dubai" w:cs="Dubai"/>
          <w:lang w:val="en-GB"/>
        </w:rPr>
        <w:t>finance,</w:t>
      </w:r>
      <w:r>
        <w:rPr>
          <w:rFonts w:ascii="Dubai" w:hAnsi="Dubai" w:cs="Dubai"/>
          <w:lang w:val="en-GB"/>
        </w:rPr>
        <w:t xml:space="preserve"> and healthcare, who are based in Dubai. Since January, the programme contributed to securing a total of </w:t>
      </w:r>
      <w:r w:rsidR="000D1356">
        <w:rPr>
          <w:rFonts w:ascii="Dubai" w:hAnsi="Dubai" w:cs="Dubai"/>
          <w:lang w:val="en-GB"/>
        </w:rPr>
        <w:t xml:space="preserve">11 </w:t>
      </w:r>
      <w:r>
        <w:rPr>
          <w:rFonts w:ascii="Dubai" w:hAnsi="Dubai" w:cs="Dubai"/>
          <w:lang w:val="en-GB"/>
        </w:rPr>
        <w:t>business events for the city.</w:t>
      </w:r>
    </w:p>
    <w:p w14:paraId="6A708DB3" w14:textId="3A5A9797" w:rsidR="00A41B15" w:rsidRDefault="00A41B15" w:rsidP="000743F5">
      <w:pPr>
        <w:spacing w:line="240" w:lineRule="auto"/>
        <w:jc w:val="both"/>
        <w:rPr>
          <w:rFonts w:ascii="Dubai" w:hAnsi="Dubai" w:cs="Dubai"/>
          <w:lang w:val="en-GB"/>
        </w:rPr>
      </w:pPr>
      <w:r>
        <w:rPr>
          <w:rFonts w:ascii="Dubai" w:hAnsi="Dubai" w:cs="Dubai"/>
          <w:lang w:val="en-GB"/>
        </w:rPr>
        <w:t xml:space="preserve">Further study missions in </w:t>
      </w:r>
      <w:bookmarkStart w:id="0" w:name="_GoBack"/>
      <w:bookmarkEnd w:id="0"/>
      <w:r>
        <w:rPr>
          <w:rFonts w:ascii="Dubai" w:hAnsi="Dubai" w:cs="Dubai"/>
          <w:lang w:val="en-GB"/>
        </w:rPr>
        <w:t>2017 will come from India, China, the Americas and South</w:t>
      </w:r>
      <w:r w:rsidR="000D1356">
        <w:rPr>
          <w:rFonts w:ascii="Dubai" w:hAnsi="Dubai" w:cs="Dubai"/>
          <w:lang w:val="en-GB"/>
        </w:rPr>
        <w:t>e</w:t>
      </w:r>
      <w:r>
        <w:rPr>
          <w:rFonts w:ascii="Dubai" w:hAnsi="Dubai" w:cs="Dubai"/>
          <w:lang w:val="en-GB"/>
        </w:rPr>
        <w:t xml:space="preserve">ast Asia, while DBE will also build on its participation in major trade shows with a significant presence at IMEX America </w:t>
      </w:r>
      <w:r w:rsidR="000D1356">
        <w:rPr>
          <w:rFonts w:ascii="Dubai" w:hAnsi="Dubai" w:cs="Dubai"/>
          <w:lang w:val="en-GB"/>
        </w:rPr>
        <w:t xml:space="preserve">in </w:t>
      </w:r>
      <w:r>
        <w:rPr>
          <w:rFonts w:ascii="Dubai" w:hAnsi="Dubai" w:cs="Dubai"/>
          <w:lang w:val="en-GB"/>
        </w:rPr>
        <w:t xml:space="preserve">Las Vegas and </w:t>
      </w:r>
      <w:r w:rsidR="000D1356">
        <w:rPr>
          <w:rFonts w:ascii="Dubai" w:hAnsi="Dubai" w:cs="Dubai"/>
          <w:lang w:val="en-GB"/>
        </w:rPr>
        <w:t>IBTM World</w:t>
      </w:r>
      <w:r>
        <w:rPr>
          <w:rFonts w:ascii="Dubai" w:hAnsi="Dubai" w:cs="Dubai"/>
          <w:lang w:val="en-GB"/>
        </w:rPr>
        <w:t xml:space="preserve"> in Barcelona towards the end of the year.</w:t>
      </w:r>
    </w:p>
    <w:p w14:paraId="27F447BF" w14:textId="67753164" w:rsidR="00C84C93" w:rsidRDefault="00AC52EF" w:rsidP="000743F5">
      <w:pPr>
        <w:spacing w:line="240" w:lineRule="auto"/>
        <w:jc w:val="both"/>
        <w:rPr>
          <w:rFonts w:ascii="Dubai" w:hAnsi="Dubai" w:cs="Dubai"/>
          <w:lang w:val="en-GB"/>
        </w:rPr>
      </w:pPr>
      <w:r>
        <w:rPr>
          <w:rFonts w:ascii="Dubai" w:hAnsi="Dubai" w:cs="Dubai"/>
          <w:lang w:val="en-GB"/>
        </w:rPr>
        <w:t>Recently, Dubai was named as one of the top 10 destinations for international meetings by Union of International Associations (UIA) in its latest edition of the International Meetings Statistics Report published last month. The city previously ranked 14</w:t>
      </w:r>
      <w:r w:rsidRPr="00AC52EF">
        <w:rPr>
          <w:rFonts w:ascii="Dubai" w:hAnsi="Dubai" w:cs="Dubai"/>
          <w:vertAlign w:val="superscript"/>
          <w:lang w:val="en-GB"/>
        </w:rPr>
        <w:t>th</w:t>
      </w:r>
      <w:r>
        <w:rPr>
          <w:rFonts w:ascii="Dubai" w:hAnsi="Dubai" w:cs="Dubai"/>
          <w:lang w:val="en-GB"/>
        </w:rPr>
        <w:t xml:space="preserve"> in the 2015 edition, and moved up the list with a total of 180 meetings taking place in 2016. </w:t>
      </w:r>
    </w:p>
    <w:p w14:paraId="75E90CFE" w14:textId="3A867428" w:rsidR="00A56416" w:rsidRPr="00D43861" w:rsidRDefault="00D42FAB" w:rsidP="000743F5">
      <w:pPr>
        <w:spacing w:line="240" w:lineRule="auto"/>
        <w:jc w:val="center"/>
        <w:rPr>
          <w:rFonts w:ascii="Dubai" w:hAnsi="Dubai" w:cs="Dubai"/>
          <w:lang w:val="en-GB"/>
        </w:rPr>
      </w:pPr>
      <w:r>
        <w:rPr>
          <w:rFonts w:ascii="Dubai" w:hAnsi="Dubai" w:cs="Dubai"/>
          <w:lang w:val="en-GB"/>
        </w:rPr>
        <w:t>***</w:t>
      </w:r>
    </w:p>
    <w:p w14:paraId="08A4594C" w14:textId="77777777" w:rsidR="00A56416" w:rsidRPr="00D43861" w:rsidRDefault="00A56416" w:rsidP="000743F5">
      <w:pPr>
        <w:spacing w:line="240" w:lineRule="auto"/>
        <w:rPr>
          <w:rFonts w:ascii="Dubai" w:hAnsi="Dubai" w:cs="Dubai"/>
          <w:b/>
          <w:sz w:val="18"/>
          <w:lang w:val="en-GB"/>
        </w:rPr>
      </w:pPr>
      <w:r w:rsidRPr="00D43861">
        <w:rPr>
          <w:rFonts w:ascii="Dubai" w:hAnsi="Dubai" w:cs="Dubai" w:hint="cs"/>
          <w:b/>
          <w:sz w:val="18"/>
          <w:lang w:val="en-GB"/>
        </w:rPr>
        <w:t>NOTES TO EDITORS</w:t>
      </w:r>
    </w:p>
    <w:p w14:paraId="2402772D" w14:textId="77777777" w:rsidR="00A56416" w:rsidRPr="00D43861" w:rsidRDefault="00A56416" w:rsidP="00A56416">
      <w:pPr>
        <w:spacing w:after="0" w:line="240" w:lineRule="auto"/>
        <w:rPr>
          <w:rFonts w:ascii="Dubai" w:hAnsi="Dubai" w:cs="Dubai"/>
          <w:b/>
          <w:sz w:val="18"/>
          <w:lang w:val="en-GB"/>
        </w:rPr>
      </w:pPr>
      <w:r w:rsidRPr="00D43861">
        <w:rPr>
          <w:rFonts w:ascii="Dubai" w:hAnsi="Dubai" w:cs="Dubai" w:hint="cs"/>
          <w:b/>
          <w:sz w:val="18"/>
          <w:lang w:val="en-GB"/>
        </w:rPr>
        <w:t xml:space="preserve">About Dubai Business Events – the Official Convention Bureau                                                                                                                  </w:t>
      </w:r>
    </w:p>
    <w:p w14:paraId="0DA2C687" w14:textId="77777777" w:rsidR="00A56416" w:rsidRPr="00D43861" w:rsidRDefault="00A56416" w:rsidP="00A56416">
      <w:pPr>
        <w:spacing w:after="0" w:line="240" w:lineRule="auto"/>
        <w:jc w:val="both"/>
        <w:rPr>
          <w:rFonts w:ascii="Dubai" w:eastAsia="Arial" w:hAnsi="Dubai" w:cs="Dubai"/>
          <w:kern w:val="3"/>
          <w:sz w:val="18"/>
          <w:szCs w:val="20"/>
          <w:lang w:val="en-GB"/>
        </w:rPr>
      </w:pPr>
      <w:r w:rsidRPr="00D43861">
        <w:rPr>
          <w:rFonts w:ascii="Dubai" w:eastAsia="Arial" w:hAnsi="Dubai" w:cs="Dubai" w:hint="cs"/>
          <w:kern w:val="3"/>
          <w:sz w:val="18"/>
          <w:szCs w:val="20"/>
          <w:lang w:val="en-GB"/>
        </w:rPr>
        <w:t xml:space="preserve">Dubai Business Events (DBE) – the Official Convention Bureau, aims to further develop and increase Dubai's share of the international business events market in order to grow economic development, jobs and knowledge creation in the emirate. DBE’s main goal, as a division of Dubai Tourism, is to establish the Emirate as a premier business event destination by helping organizers of international meetings, incentives, congresses and exhibitions plan and manage every aspect of their event. As a member of </w:t>
      </w:r>
      <w:proofErr w:type="spellStart"/>
      <w:r w:rsidRPr="00D43861">
        <w:rPr>
          <w:rFonts w:ascii="Dubai" w:eastAsia="Arial" w:hAnsi="Dubai" w:cs="Dubai" w:hint="cs"/>
          <w:kern w:val="3"/>
          <w:sz w:val="18"/>
          <w:szCs w:val="20"/>
          <w:lang w:val="en-GB"/>
        </w:rPr>
        <w:t>BestCities</w:t>
      </w:r>
      <w:proofErr w:type="spellEnd"/>
      <w:r w:rsidRPr="00D43861">
        <w:rPr>
          <w:rFonts w:ascii="Dubai" w:eastAsia="Arial" w:hAnsi="Dubai" w:cs="Dubai" w:hint="cs"/>
          <w:kern w:val="3"/>
          <w:sz w:val="18"/>
          <w:szCs w:val="20"/>
          <w:lang w:val="en-GB"/>
        </w:rPr>
        <w:t xml:space="preserve"> Global Alliance DBE aim to deliver the world's best service experience for the meeting industry. </w:t>
      </w:r>
    </w:p>
    <w:p w14:paraId="38A6DFF7" w14:textId="77777777" w:rsidR="00A56416" w:rsidRPr="00D43861" w:rsidRDefault="00A56416" w:rsidP="00A56416">
      <w:pPr>
        <w:spacing w:after="0" w:line="240" w:lineRule="auto"/>
        <w:jc w:val="both"/>
        <w:rPr>
          <w:rFonts w:ascii="Dubai" w:eastAsia="Arial" w:hAnsi="Dubai" w:cs="Dubai"/>
          <w:kern w:val="3"/>
          <w:sz w:val="18"/>
          <w:szCs w:val="20"/>
          <w:lang w:val="en-GB"/>
        </w:rPr>
      </w:pPr>
    </w:p>
    <w:p w14:paraId="74EAE609" w14:textId="77777777" w:rsidR="00A56416" w:rsidRPr="00D43861" w:rsidRDefault="00A56416" w:rsidP="00A56416">
      <w:pPr>
        <w:autoSpaceDN w:val="0"/>
        <w:spacing w:after="0" w:line="240" w:lineRule="auto"/>
        <w:jc w:val="both"/>
        <w:rPr>
          <w:rFonts w:ascii="Dubai" w:eastAsia="Arial" w:hAnsi="Dubai" w:cs="Dubai"/>
          <w:b/>
          <w:kern w:val="3"/>
          <w:sz w:val="18"/>
          <w:szCs w:val="20"/>
          <w:lang w:val="en-GB"/>
        </w:rPr>
      </w:pPr>
      <w:r w:rsidRPr="00D43861">
        <w:rPr>
          <w:rFonts w:ascii="Dubai" w:eastAsia="Arial" w:hAnsi="Dubai" w:cs="Dubai" w:hint="cs"/>
          <w:b/>
          <w:kern w:val="3"/>
          <w:sz w:val="18"/>
          <w:szCs w:val="20"/>
          <w:lang w:val="en-GB"/>
        </w:rPr>
        <w:t>About Dubai’s Department of Tourism and Commerce Marketing (Dubai Tourism)</w:t>
      </w:r>
    </w:p>
    <w:p w14:paraId="7287E944" w14:textId="407661C2" w:rsidR="00A56416" w:rsidRPr="00D43861" w:rsidRDefault="00A56416" w:rsidP="00A56416">
      <w:pPr>
        <w:autoSpaceDN w:val="0"/>
        <w:spacing w:after="0" w:line="240" w:lineRule="auto"/>
        <w:jc w:val="both"/>
        <w:rPr>
          <w:rFonts w:ascii="Dubai" w:eastAsia="Arial" w:hAnsi="Dubai" w:cs="Dubai"/>
          <w:kern w:val="3"/>
          <w:sz w:val="18"/>
          <w:szCs w:val="20"/>
          <w:lang w:val="en-GB"/>
        </w:rPr>
      </w:pPr>
      <w:r w:rsidRPr="00D43861">
        <w:rPr>
          <w:rFonts w:ascii="Dubai" w:eastAsia="Arial" w:hAnsi="Dubai" w:cs="Dubai" w:hint="cs"/>
          <w:kern w:val="3"/>
          <w:sz w:val="18"/>
          <w:szCs w:val="20"/>
          <w:lang w:val="en-GB"/>
        </w:rPr>
        <w:t xml:space="preserve">With the ultimate vision of positioning Dubai as the world’s leading tourism destination and commercial hub, Dubai Tourism’s mission is to increase the awareness of Dubai among global audiences and to attract tourists and inward investment into the emirate. Dubai Tourism is the principal authority for the planning, supervision, development and marketing of Dubai’s tourism sector. It markets and promotes the Emirate’s commerce sector, and is responsible for the licensing and classification of all tourism services, including hotels, tour operators and travel agents. Brands and departments within the Dubai Tourism portfolio include Dubai </w:t>
      </w:r>
      <w:r w:rsidR="00BE1206">
        <w:rPr>
          <w:rFonts w:ascii="Dubai" w:eastAsia="Arial" w:hAnsi="Dubai" w:cs="Dubai"/>
          <w:kern w:val="3"/>
          <w:sz w:val="18"/>
          <w:szCs w:val="20"/>
          <w:lang w:val="en-GB"/>
        </w:rPr>
        <w:t>Business Events</w:t>
      </w:r>
      <w:r w:rsidRPr="00D43861">
        <w:rPr>
          <w:rFonts w:ascii="Dubai" w:eastAsia="Arial" w:hAnsi="Dubai" w:cs="Dubai" w:hint="cs"/>
          <w:kern w:val="3"/>
          <w:sz w:val="18"/>
          <w:szCs w:val="20"/>
          <w:lang w:val="en-GB"/>
        </w:rPr>
        <w:t>, Dubai Calendar, and Dubai Festivals and Retail Establishment (formerly known as Dubai Events and Promotions Establishment).</w:t>
      </w:r>
    </w:p>
    <w:p w14:paraId="24B17963" w14:textId="77777777" w:rsidR="00565AD5" w:rsidRPr="00D43861" w:rsidRDefault="00565AD5" w:rsidP="00A56416">
      <w:pPr>
        <w:autoSpaceDN w:val="0"/>
        <w:spacing w:after="0" w:line="240" w:lineRule="auto"/>
        <w:jc w:val="both"/>
        <w:rPr>
          <w:rFonts w:ascii="Dubai" w:eastAsia="Arial" w:hAnsi="Dubai" w:cs="Dubai"/>
          <w:kern w:val="3"/>
          <w:sz w:val="18"/>
          <w:szCs w:val="20"/>
          <w:lang w:val="en-GB"/>
        </w:rPr>
      </w:pPr>
    </w:p>
    <w:p w14:paraId="7F516D32" w14:textId="77777777" w:rsidR="00A56416" w:rsidRPr="00D43861" w:rsidRDefault="00A56416" w:rsidP="00A56416">
      <w:pPr>
        <w:autoSpaceDN w:val="0"/>
        <w:spacing w:after="0" w:line="240" w:lineRule="auto"/>
        <w:jc w:val="both"/>
        <w:rPr>
          <w:rFonts w:ascii="Dubai" w:eastAsia="Arial" w:hAnsi="Dubai" w:cs="Dubai"/>
          <w:b/>
          <w:kern w:val="3"/>
          <w:sz w:val="18"/>
          <w:szCs w:val="20"/>
          <w:lang w:val="en-GB"/>
        </w:rPr>
      </w:pPr>
      <w:r w:rsidRPr="00D43861">
        <w:rPr>
          <w:rFonts w:ascii="Dubai" w:eastAsia="Arial" w:hAnsi="Dubai" w:cs="Dubai" w:hint="cs"/>
          <w:b/>
          <w:kern w:val="3"/>
          <w:sz w:val="18"/>
          <w:szCs w:val="20"/>
          <w:lang w:val="en-GB"/>
        </w:rPr>
        <w:t>For further information, please contact:</w:t>
      </w:r>
    </w:p>
    <w:p w14:paraId="71D71797" w14:textId="77777777" w:rsidR="00A56416" w:rsidRPr="00D43861" w:rsidRDefault="00A56416" w:rsidP="00A56416">
      <w:pPr>
        <w:autoSpaceDN w:val="0"/>
        <w:spacing w:after="0" w:line="240" w:lineRule="auto"/>
        <w:jc w:val="both"/>
        <w:rPr>
          <w:rFonts w:ascii="Dubai" w:eastAsia="Arial" w:hAnsi="Dubai" w:cs="Dubai"/>
          <w:kern w:val="3"/>
          <w:sz w:val="18"/>
          <w:szCs w:val="20"/>
          <w:lang w:val="en-GB"/>
        </w:rPr>
      </w:pPr>
      <w:r w:rsidRPr="00D43861">
        <w:rPr>
          <w:rFonts w:ascii="Dubai" w:eastAsia="Arial" w:hAnsi="Dubai" w:cs="Dubai" w:hint="cs"/>
          <w:kern w:val="3"/>
          <w:sz w:val="18"/>
          <w:szCs w:val="20"/>
          <w:lang w:val="en-GB"/>
        </w:rPr>
        <w:t>Dubai Tourism</w:t>
      </w:r>
    </w:p>
    <w:p w14:paraId="63B0E295" w14:textId="77777777" w:rsidR="00A56416" w:rsidRPr="00D43861" w:rsidRDefault="000743F5" w:rsidP="00A56416">
      <w:pPr>
        <w:autoSpaceDN w:val="0"/>
        <w:spacing w:after="0" w:line="240" w:lineRule="auto"/>
        <w:jc w:val="both"/>
        <w:rPr>
          <w:rFonts w:ascii="Dubai" w:eastAsia="Arial" w:hAnsi="Dubai" w:cs="Dubai"/>
          <w:kern w:val="3"/>
          <w:sz w:val="18"/>
          <w:szCs w:val="20"/>
          <w:lang w:val="en-GB"/>
        </w:rPr>
      </w:pPr>
      <w:hyperlink r:id="rId7" w:history="1">
        <w:r w:rsidR="00A56416" w:rsidRPr="00D43861">
          <w:rPr>
            <w:rStyle w:val="Hyperlink"/>
            <w:rFonts w:ascii="Dubai" w:eastAsia="Arial" w:hAnsi="Dubai" w:cs="Dubai" w:hint="cs"/>
            <w:kern w:val="3"/>
            <w:sz w:val="18"/>
            <w:szCs w:val="20"/>
            <w:lang w:val="en-GB"/>
          </w:rPr>
          <w:t>mediarelations@dubaitourism.ae</w:t>
        </w:r>
      </w:hyperlink>
    </w:p>
    <w:p w14:paraId="13F1492B" w14:textId="77777777" w:rsidR="00A56416" w:rsidRPr="00D43861" w:rsidRDefault="00A56416" w:rsidP="00A56416">
      <w:pPr>
        <w:autoSpaceDN w:val="0"/>
        <w:spacing w:after="0" w:line="240" w:lineRule="auto"/>
        <w:jc w:val="both"/>
        <w:rPr>
          <w:rFonts w:ascii="Dubai" w:eastAsia="Arial" w:hAnsi="Dubai" w:cs="Dubai"/>
          <w:kern w:val="3"/>
          <w:sz w:val="18"/>
          <w:szCs w:val="20"/>
          <w:lang w:val="en-GB"/>
        </w:rPr>
      </w:pPr>
      <w:r w:rsidRPr="00D43861">
        <w:rPr>
          <w:rFonts w:ascii="Dubai" w:eastAsia="Arial" w:hAnsi="Dubai" w:cs="Dubai" w:hint="cs"/>
          <w:kern w:val="3"/>
          <w:sz w:val="18"/>
          <w:szCs w:val="20"/>
          <w:lang w:val="en-GB"/>
        </w:rPr>
        <w:t>[+971] 600 55 5559</w:t>
      </w:r>
    </w:p>
    <w:p w14:paraId="2A90C4B3" w14:textId="77777777" w:rsidR="00A56416" w:rsidRPr="00D43861" w:rsidRDefault="00A56416" w:rsidP="00A56416">
      <w:pPr>
        <w:spacing w:after="0"/>
        <w:jc w:val="both"/>
        <w:rPr>
          <w:rStyle w:val="textexposedshow"/>
          <w:rFonts w:ascii="Dubai" w:hAnsi="Dubai" w:cs="Dubai"/>
          <w:lang w:val="en-GB"/>
        </w:rPr>
      </w:pPr>
      <w:r w:rsidRPr="00D43861">
        <w:rPr>
          <w:rFonts w:ascii="Dubai" w:eastAsia="Arial" w:hAnsi="Dubai" w:cs="Dubai" w:hint="cs"/>
          <w:kern w:val="3"/>
          <w:sz w:val="18"/>
          <w:szCs w:val="20"/>
          <w:lang w:val="en-GB"/>
        </w:rPr>
        <w:t>[+971] 4 201 7631</w:t>
      </w:r>
    </w:p>
    <w:p w14:paraId="1E3F872A" w14:textId="77777777" w:rsidR="001C4730" w:rsidRPr="00D43861" w:rsidRDefault="001C4730">
      <w:pPr>
        <w:rPr>
          <w:rFonts w:ascii="Dubai" w:hAnsi="Dubai" w:cs="Dubai"/>
          <w:lang w:val="en-GB"/>
        </w:rPr>
      </w:pPr>
    </w:p>
    <w:sectPr w:rsidR="001C4730" w:rsidRPr="00D4386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2D55A" w14:textId="77777777" w:rsidR="00732677" w:rsidRDefault="00732677" w:rsidP="00062DFF">
      <w:pPr>
        <w:spacing w:after="0" w:line="240" w:lineRule="auto"/>
      </w:pPr>
      <w:r>
        <w:separator/>
      </w:r>
    </w:p>
  </w:endnote>
  <w:endnote w:type="continuationSeparator" w:id="0">
    <w:p w14:paraId="7F56D665" w14:textId="77777777" w:rsidR="00732677" w:rsidRDefault="00732677" w:rsidP="00062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ubai">
    <w:panose1 w:val="020B0503030403030204"/>
    <w:charset w:val="00"/>
    <w:family w:val="swiss"/>
    <w:notTrueType/>
    <w:pitch w:val="variable"/>
    <w:sig w:usb0="80002067"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301ED" w14:textId="77777777" w:rsidR="00732677" w:rsidRDefault="00732677" w:rsidP="00062DFF">
      <w:pPr>
        <w:spacing w:after="0" w:line="240" w:lineRule="auto"/>
      </w:pPr>
      <w:r>
        <w:separator/>
      </w:r>
    </w:p>
  </w:footnote>
  <w:footnote w:type="continuationSeparator" w:id="0">
    <w:p w14:paraId="05278EB5" w14:textId="77777777" w:rsidR="00732677" w:rsidRDefault="00732677" w:rsidP="00062D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C0EA3" w14:textId="77777777" w:rsidR="00062DFF" w:rsidRDefault="00062DFF" w:rsidP="00062DFF">
    <w:pPr>
      <w:pStyle w:val="Header"/>
    </w:pPr>
    <w:r>
      <w:rPr>
        <w:noProof/>
      </w:rPr>
      <w:drawing>
        <wp:inline distT="0" distB="0" distL="0" distR="0" wp14:anchorId="0AA51C90" wp14:editId="7B458924">
          <wp:extent cx="1562100" cy="65673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v Dubai.jpg"/>
                  <pic:cNvPicPr/>
                </pic:nvPicPr>
                <pic:blipFill>
                  <a:blip r:embed="rId1">
                    <a:extLst>
                      <a:ext uri="{28A0092B-C50C-407E-A947-70E740481C1C}">
                        <a14:useLocalDpi xmlns:a14="http://schemas.microsoft.com/office/drawing/2010/main" val="0"/>
                      </a:ext>
                    </a:extLst>
                  </a:blip>
                  <a:stretch>
                    <a:fillRect/>
                  </a:stretch>
                </pic:blipFill>
                <pic:spPr>
                  <a:xfrm>
                    <a:off x="0" y="0"/>
                    <a:ext cx="1577124" cy="663055"/>
                  </a:xfrm>
                  <a:prstGeom prst="rect">
                    <a:avLst/>
                  </a:prstGeom>
                </pic:spPr>
              </pic:pic>
            </a:graphicData>
          </a:graphic>
        </wp:inline>
      </w:drawing>
    </w:r>
    <w:r>
      <w:ptab w:relativeTo="margin" w:alignment="center" w:leader="none"/>
    </w:r>
    <w:r>
      <w:ptab w:relativeTo="margin" w:alignment="right" w:leader="none"/>
    </w:r>
    <w:r w:rsidRPr="00EA34A5">
      <w:rPr>
        <w:rFonts w:ascii="Calibri" w:eastAsia="Calibri" w:hAnsi="Calibri" w:cs="Arial"/>
        <w:noProof/>
      </w:rPr>
      <w:drawing>
        <wp:inline distT="0" distB="0" distL="0" distR="0" wp14:anchorId="35AB1933" wp14:editId="7FF27B63">
          <wp:extent cx="1139825" cy="59753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9825" cy="597535"/>
                  </a:xfrm>
                  <a:prstGeom prst="rect">
                    <a:avLst/>
                  </a:prstGeom>
                  <a:noFill/>
                </pic:spPr>
              </pic:pic>
            </a:graphicData>
          </a:graphic>
        </wp:inline>
      </w:drawing>
    </w:r>
  </w:p>
  <w:p w14:paraId="236A7A81" w14:textId="77777777" w:rsidR="00062DFF" w:rsidRDefault="00062D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812A2F"/>
    <w:multiLevelType w:val="hybridMultilevel"/>
    <w:tmpl w:val="3246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EBF"/>
    <w:rsid w:val="0005201D"/>
    <w:rsid w:val="00061879"/>
    <w:rsid w:val="00062DFF"/>
    <w:rsid w:val="000743F5"/>
    <w:rsid w:val="00084D2B"/>
    <w:rsid w:val="00085DDF"/>
    <w:rsid w:val="000960D7"/>
    <w:rsid w:val="000B12F5"/>
    <w:rsid w:val="000D1356"/>
    <w:rsid w:val="000F77BF"/>
    <w:rsid w:val="00116F90"/>
    <w:rsid w:val="0012495D"/>
    <w:rsid w:val="001363E9"/>
    <w:rsid w:val="0016179B"/>
    <w:rsid w:val="0019153F"/>
    <w:rsid w:val="001C4730"/>
    <w:rsid w:val="00231DF7"/>
    <w:rsid w:val="00236CA3"/>
    <w:rsid w:val="002502FE"/>
    <w:rsid w:val="00273DF6"/>
    <w:rsid w:val="00281100"/>
    <w:rsid w:val="00284E9F"/>
    <w:rsid w:val="00286873"/>
    <w:rsid w:val="002B38ED"/>
    <w:rsid w:val="002C5491"/>
    <w:rsid w:val="002E7757"/>
    <w:rsid w:val="00302D59"/>
    <w:rsid w:val="00304EE1"/>
    <w:rsid w:val="00310CB7"/>
    <w:rsid w:val="00325991"/>
    <w:rsid w:val="00331831"/>
    <w:rsid w:val="003351B0"/>
    <w:rsid w:val="00365127"/>
    <w:rsid w:val="00367675"/>
    <w:rsid w:val="0037695A"/>
    <w:rsid w:val="003844A2"/>
    <w:rsid w:val="003D67EE"/>
    <w:rsid w:val="003E2D7A"/>
    <w:rsid w:val="003F1BC1"/>
    <w:rsid w:val="0041093B"/>
    <w:rsid w:val="00425301"/>
    <w:rsid w:val="00431339"/>
    <w:rsid w:val="00466BA7"/>
    <w:rsid w:val="00470C7B"/>
    <w:rsid w:val="0049132A"/>
    <w:rsid w:val="0049278F"/>
    <w:rsid w:val="004A09F6"/>
    <w:rsid w:val="00502EC6"/>
    <w:rsid w:val="00565AD5"/>
    <w:rsid w:val="005B0367"/>
    <w:rsid w:val="005C7CA7"/>
    <w:rsid w:val="005D0180"/>
    <w:rsid w:val="00630D0C"/>
    <w:rsid w:val="00666A93"/>
    <w:rsid w:val="00681CBA"/>
    <w:rsid w:val="00686AFD"/>
    <w:rsid w:val="006A303E"/>
    <w:rsid w:val="006A5CA3"/>
    <w:rsid w:val="00707A7B"/>
    <w:rsid w:val="00732677"/>
    <w:rsid w:val="00741B4B"/>
    <w:rsid w:val="00757EEF"/>
    <w:rsid w:val="00782AA8"/>
    <w:rsid w:val="00790634"/>
    <w:rsid w:val="007A019F"/>
    <w:rsid w:val="00803B54"/>
    <w:rsid w:val="00832F78"/>
    <w:rsid w:val="00844641"/>
    <w:rsid w:val="00890763"/>
    <w:rsid w:val="008E1E23"/>
    <w:rsid w:val="008F543B"/>
    <w:rsid w:val="00906B9D"/>
    <w:rsid w:val="00931948"/>
    <w:rsid w:val="0097106E"/>
    <w:rsid w:val="00994DEA"/>
    <w:rsid w:val="009B4831"/>
    <w:rsid w:val="009D366E"/>
    <w:rsid w:val="00A05303"/>
    <w:rsid w:val="00A23BC0"/>
    <w:rsid w:val="00A33ECF"/>
    <w:rsid w:val="00A41B15"/>
    <w:rsid w:val="00A56416"/>
    <w:rsid w:val="00A72015"/>
    <w:rsid w:val="00A87FC8"/>
    <w:rsid w:val="00AB2C7B"/>
    <w:rsid w:val="00AC52EF"/>
    <w:rsid w:val="00AE086B"/>
    <w:rsid w:val="00B10F89"/>
    <w:rsid w:val="00B60BE1"/>
    <w:rsid w:val="00B80549"/>
    <w:rsid w:val="00B97244"/>
    <w:rsid w:val="00BA6952"/>
    <w:rsid w:val="00BC1D54"/>
    <w:rsid w:val="00BE1206"/>
    <w:rsid w:val="00BE6B8D"/>
    <w:rsid w:val="00BF4DE2"/>
    <w:rsid w:val="00C05314"/>
    <w:rsid w:val="00C30144"/>
    <w:rsid w:val="00C52456"/>
    <w:rsid w:val="00C84C93"/>
    <w:rsid w:val="00CA52A5"/>
    <w:rsid w:val="00CA5F3F"/>
    <w:rsid w:val="00CC4EBF"/>
    <w:rsid w:val="00D368F6"/>
    <w:rsid w:val="00D41026"/>
    <w:rsid w:val="00D42FAB"/>
    <w:rsid w:val="00D43861"/>
    <w:rsid w:val="00D47546"/>
    <w:rsid w:val="00D74447"/>
    <w:rsid w:val="00DA1CFC"/>
    <w:rsid w:val="00DC4E58"/>
    <w:rsid w:val="00DD21D1"/>
    <w:rsid w:val="00DE4198"/>
    <w:rsid w:val="00DF296E"/>
    <w:rsid w:val="00E07D80"/>
    <w:rsid w:val="00E36DE0"/>
    <w:rsid w:val="00E74CDF"/>
    <w:rsid w:val="00E76270"/>
    <w:rsid w:val="00F233D0"/>
    <w:rsid w:val="00F27C18"/>
    <w:rsid w:val="00F4067A"/>
    <w:rsid w:val="00F4485F"/>
    <w:rsid w:val="00F97FF3"/>
    <w:rsid w:val="00FB1E99"/>
    <w:rsid w:val="00FD4663"/>
    <w:rsid w:val="00FE7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344AD1"/>
  <w15:docId w15:val="{4F8116F6-20C6-4876-9A53-3DB5CC12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6416"/>
    <w:rPr>
      <w:color w:val="0563C1" w:themeColor="hyperlink"/>
      <w:u w:val="single"/>
    </w:rPr>
  </w:style>
  <w:style w:type="character" w:customStyle="1" w:styleId="textexposedshow">
    <w:name w:val="text_exposed_show"/>
    <w:basedOn w:val="DefaultParagraphFont"/>
    <w:rsid w:val="00A56416"/>
  </w:style>
  <w:style w:type="paragraph" w:styleId="Header">
    <w:name w:val="header"/>
    <w:basedOn w:val="Normal"/>
    <w:link w:val="HeaderChar"/>
    <w:uiPriority w:val="99"/>
    <w:unhideWhenUsed/>
    <w:rsid w:val="00062D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2DFF"/>
  </w:style>
  <w:style w:type="paragraph" w:styleId="Footer">
    <w:name w:val="footer"/>
    <w:basedOn w:val="Normal"/>
    <w:link w:val="FooterChar"/>
    <w:uiPriority w:val="99"/>
    <w:unhideWhenUsed/>
    <w:rsid w:val="00062D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2DFF"/>
  </w:style>
  <w:style w:type="paragraph" w:styleId="BalloonText">
    <w:name w:val="Balloon Text"/>
    <w:basedOn w:val="Normal"/>
    <w:link w:val="BalloonTextChar"/>
    <w:uiPriority w:val="99"/>
    <w:semiHidden/>
    <w:unhideWhenUsed/>
    <w:rsid w:val="00A720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015"/>
    <w:rPr>
      <w:rFonts w:ascii="Tahoma" w:hAnsi="Tahoma" w:cs="Tahoma"/>
      <w:sz w:val="16"/>
      <w:szCs w:val="16"/>
    </w:rPr>
  </w:style>
  <w:style w:type="paragraph" w:styleId="ListParagraph">
    <w:name w:val="List Paragraph"/>
    <w:basedOn w:val="Normal"/>
    <w:uiPriority w:val="34"/>
    <w:qFormat/>
    <w:rsid w:val="00D42FAB"/>
    <w:pPr>
      <w:ind w:left="720"/>
      <w:contextualSpacing/>
    </w:pPr>
  </w:style>
  <w:style w:type="character" w:styleId="CommentReference">
    <w:name w:val="annotation reference"/>
    <w:basedOn w:val="DefaultParagraphFont"/>
    <w:uiPriority w:val="99"/>
    <w:semiHidden/>
    <w:unhideWhenUsed/>
    <w:rsid w:val="00085DDF"/>
    <w:rPr>
      <w:sz w:val="16"/>
      <w:szCs w:val="16"/>
    </w:rPr>
  </w:style>
  <w:style w:type="paragraph" w:styleId="CommentText">
    <w:name w:val="annotation text"/>
    <w:basedOn w:val="Normal"/>
    <w:link w:val="CommentTextChar"/>
    <w:uiPriority w:val="99"/>
    <w:semiHidden/>
    <w:unhideWhenUsed/>
    <w:rsid w:val="00085DDF"/>
    <w:pPr>
      <w:spacing w:line="240" w:lineRule="auto"/>
    </w:pPr>
    <w:rPr>
      <w:sz w:val="20"/>
      <w:szCs w:val="20"/>
    </w:rPr>
  </w:style>
  <w:style w:type="character" w:customStyle="1" w:styleId="CommentTextChar">
    <w:name w:val="Comment Text Char"/>
    <w:basedOn w:val="DefaultParagraphFont"/>
    <w:link w:val="CommentText"/>
    <w:uiPriority w:val="99"/>
    <w:semiHidden/>
    <w:rsid w:val="00085DDF"/>
    <w:rPr>
      <w:sz w:val="20"/>
      <w:szCs w:val="20"/>
    </w:rPr>
  </w:style>
  <w:style w:type="paragraph" w:styleId="CommentSubject">
    <w:name w:val="annotation subject"/>
    <w:basedOn w:val="CommentText"/>
    <w:next w:val="CommentText"/>
    <w:link w:val="CommentSubjectChar"/>
    <w:uiPriority w:val="99"/>
    <w:semiHidden/>
    <w:unhideWhenUsed/>
    <w:rsid w:val="00085DDF"/>
    <w:rPr>
      <w:b/>
      <w:bCs/>
    </w:rPr>
  </w:style>
  <w:style w:type="character" w:customStyle="1" w:styleId="CommentSubjectChar">
    <w:name w:val="Comment Subject Char"/>
    <w:basedOn w:val="CommentTextChar"/>
    <w:link w:val="CommentSubject"/>
    <w:uiPriority w:val="99"/>
    <w:semiHidden/>
    <w:rsid w:val="00085D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330880">
      <w:bodyDiv w:val="1"/>
      <w:marLeft w:val="0"/>
      <w:marRight w:val="0"/>
      <w:marTop w:val="0"/>
      <w:marBottom w:val="0"/>
      <w:divBdr>
        <w:top w:val="none" w:sz="0" w:space="0" w:color="auto"/>
        <w:left w:val="none" w:sz="0" w:space="0" w:color="auto"/>
        <w:bottom w:val="none" w:sz="0" w:space="0" w:color="auto"/>
        <w:right w:val="none" w:sz="0" w:space="0" w:color="auto"/>
      </w:divBdr>
    </w:div>
    <w:div w:id="198215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relations@dubaitourism.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Rahul Harish Odedra</dc:creator>
  <cp:lastModifiedBy>Sheik Anosh ahamath</cp:lastModifiedBy>
  <cp:revision>10</cp:revision>
  <dcterms:created xsi:type="dcterms:W3CDTF">2017-07-03T14:23:00Z</dcterms:created>
  <dcterms:modified xsi:type="dcterms:W3CDTF">2017-08-13T06:05:00Z</dcterms:modified>
</cp:coreProperties>
</file>